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AD6551">
      <w:pPr>
        <w:spacing w:line="570" w:lineRule="exact"/>
        <w:jc w:val="left"/>
        <w:rPr>
          <w:rFonts w:hint="eastAsia" w:ascii="黑体" w:hAnsi="宋体" w:eastAsia="黑体" w:cs="黑体"/>
          <w:sz w:val="32"/>
          <w:szCs w:val="32"/>
        </w:rPr>
      </w:pPr>
      <w:bookmarkStart w:id="0" w:name="_GoBack"/>
      <w:bookmarkEnd w:id="0"/>
      <w:r>
        <w:rPr>
          <w:rFonts w:hint="eastAsia" w:ascii="黑体" w:hAnsi="宋体" w:eastAsia="黑体" w:cs="黑体"/>
          <w:sz w:val="32"/>
          <w:szCs w:val="32"/>
        </w:rPr>
        <w:t>附件1</w:t>
      </w:r>
    </w:p>
    <w:p w14:paraId="328D7F5C">
      <w:pPr>
        <w:spacing w:line="570" w:lineRule="exact"/>
        <w:jc w:val="center"/>
        <w:rPr>
          <w:rFonts w:hint="eastAsia" w:ascii="黑体" w:hAnsi="宋体" w:eastAsia="黑体" w:cs="黑体"/>
          <w:sz w:val="30"/>
          <w:szCs w:val="30"/>
        </w:rPr>
      </w:pPr>
    </w:p>
    <w:p w14:paraId="0746BC12">
      <w:pPr>
        <w:widowControl/>
        <w:jc w:val="center"/>
        <w:outlineLvl w:val="0"/>
        <w:rPr>
          <w:rFonts w:hint="eastAsia" w:ascii="方正小标宋简体" w:hAnsi="宋体" w:eastAsia="方正小标宋简体" w:cs="宋体"/>
          <w:kern w:val="0"/>
          <w:sz w:val="40"/>
          <w:szCs w:val="40"/>
        </w:rPr>
      </w:pPr>
      <w:r>
        <w:rPr>
          <w:rFonts w:hint="eastAsia" w:ascii="方正小标宋简体" w:hAnsi="宋体" w:eastAsia="方正小标宋简体" w:cs="宋体"/>
          <w:kern w:val="0"/>
          <w:sz w:val="40"/>
          <w:szCs w:val="40"/>
        </w:rPr>
        <w:t>202</w:t>
      </w:r>
      <w:r>
        <w:rPr>
          <w:rFonts w:hint="default" w:ascii="方正小标宋简体" w:hAnsi="宋体" w:eastAsia="方正小标宋简体" w:cs="宋体"/>
          <w:kern w:val="0"/>
          <w:sz w:val="40"/>
          <w:szCs w:val="40"/>
        </w:rPr>
        <w:t>6</w:t>
      </w:r>
      <w:r>
        <w:rPr>
          <w:rFonts w:hint="eastAsia" w:ascii="方正小标宋简体" w:hAnsi="宋体" w:eastAsia="方正小标宋简体" w:cs="宋体"/>
          <w:kern w:val="0"/>
          <w:sz w:val="40"/>
          <w:szCs w:val="40"/>
        </w:rPr>
        <w:t>年预算公开目录</w:t>
      </w:r>
    </w:p>
    <w:p w14:paraId="70AC97E1">
      <w:pPr>
        <w:spacing w:line="570" w:lineRule="exact"/>
        <w:jc w:val="left"/>
        <w:rPr>
          <w:rFonts w:hint="eastAsia" w:ascii="黑体" w:hAnsi="宋体" w:eastAsia="黑体" w:cs="黑体"/>
          <w:sz w:val="30"/>
          <w:szCs w:val="30"/>
        </w:rPr>
      </w:pPr>
    </w:p>
    <w:p w14:paraId="09869A36">
      <w:pPr>
        <w:widowControl/>
        <w:jc w:val="left"/>
        <w:outlineLvl w:val="0"/>
        <w:rPr>
          <w:rFonts w:hint="eastAsia" w:ascii="黑体" w:hAnsi="黑体" w:eastAsia="黑体" w:cs="黑体"/>
          <w:b w:val="0"/>
          <w:bCs w:val="0"/>
          <w:color w:val="000000"/>
          <w:kern w:val="0"/>
          <w:sz w:val="30"/>
          <w:szCs w:val="30"/>
        </w:rPr>
      </w:pPr>
      <w:r>
        <w:rPr>
          <w:rFonts w:hint="eastAsia" w:ascii="黑体" w:hAnsi="黑体" w:eastAsia="黑体" w:cs="黑体"/>
          <w:b w:val="0"/>
          <w:bCs w:val="0"/>
          <w:color w:val="000000"/>
          <w:kern w:val="0"/>
          <w:sz w:val="30"/>
          <w:szCs w:val="30"/>
        </w:rPr>
        <w:t>第一部分 202</w:t>
      </w:r>
      <w:r>
        <w:rPr>
          <w:rFonts w:hint="default" w:ascii="黑体" w:hAnsi="黑体" w:eastAsia="黑体" w:cs="黑体"/>
          <w:b w:val="0"/>
          <w:bCs w:val="0"/>
          <w:color w:val="000000"/>
          <w:kern w:val="0"/>
          <w:sz w:val="30"/>
          <w:szCs w:val="30"/>
        </w:rPr>
        <w:t>6</w:t>
      </w:r>
      <w:r>
        <w:rPr>
          <w:rFonts w:hint="eastAsia" w:ascii="黑体" w:hAnsi="黑体" w:eastAsia="黑体" w:cs="黑体"/>
          <w:b w:val="0"/>
          <w:bCs w:val="0"/>
          <w:color w:val="000000"/>
          <w:kern w:val="0"/>
          <w:sz w:val="30"/>
          <w:szCs w:val="30"/>
        </w:rPr>
        <w:t>年部门预算编制说明</w:t>
      </w:r>
    </w:p>
    <w:p w14:paraId="01616820">
      <w:pPr>
        <w:widowControl/>
        <w:jc w:val="left"/>
        <w:outlineLvl w:val="1"/>
        <w:rPr>
          <w:rFonts w:hint="eastAsia" w:ascii="仿宋_GB2312" w:hAnsi="仿宋_GB2312" w:eastAsia="仿宋_GB2312" w:cs="仿宋_GB2312"/>
          <w:kern w:val="0"/>
          <w:sz w:val="30"/>
          <w:szCs w:val="30"/>
        </w:rPr>
      </w:pP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>一、基本职能及主要工作</w:t>
      </w:r>
    </w:p>
    <w:p w14:paraId="4C3769B0">
      <w:pPr>
        <w:widowControl/>
        <w:jc w:val="left"/>
        <w:outlineLvl w:val="1"/>
        <w:rPr>
          <w:rFonts w:hint="eastAsia" w:ascii="仿宋_GB2312" w:hAnsi="仿宋_GB2312" w:eastAsia="仿宋_GB2312" w:cs="仿宋_GB2312"/>
          <w:kern w:val="0"/>
          <w:sz w:val="30"/>
          <w:szCs w:val="30"/>
        </w:rPr>
      </w:pP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>二、预算单位基本情况</w:t>
      </w:r>
    </w:p>
    <w:p w14:paraId="62E184CF">
      <w:pPr>
        <w:widowControl/>
        <w:jc w:val="left"/>
        <w:outlineLvl w:val="1"/>
        <w:rPr>
          <w:rFonts w:hint="eastAsia" w:ascii="仿宋_GB2312" w:hAnsi="仿宋_GB2312" w:eastAsia="仿宋_GB2312" w:cs="仿宋_GB2312"/>
          <w:kern w:val="0"/>
          <w:sz w:val="30"/>
          <w:szCs w:val="30"/>
        </w:rPr>
      </w:pP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>三、预算单位收入情况</w:t>
      </w:r>
    </w:p>
    <w:p w14:paraId="1595BF81">
      <w:pPr>
        <w:widowControl/>
        <w:jc w:val="left"/>
        <w:outlineLvl w:val="1"/>
        <w:rPr>
          <w:rFonts w:hint="eastAsia" w:ascii="仿宋_GB2312" w:hAnsi="仿宋_GB2312" w:eastAsia="仿宋_GB2312" w:cs="仿宋_GB2312"/>
          <w:kern w:val="0"/>
          <w:sz w:val="30"/>
          <w:szCs w:val="30"/>
        </w:rPr>
      </w:pP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>四、预算单位支出情况</w:t>
      </w:r>
    </w:p>
    <w:p w14:paraId="6BE02F25">
      <w:pPr>
        <w:widowControl/>
        <w:jc w:val="left"/>
        <w:outlineLvl w:val="1"/>
        <w:rPr>
          <w:rFonts w:hint="eastAsia" w:ascii="仿宋_GB2312" w:hAnsi="仿宋_GB2312" w:eastAsia="仿宋_GB2312" w:cs="仿宋_GB2312"/>
          <w:kern w:val="0"/>
          <w:sz w:val="30"/>
          <w:szCs w:val="30"/>
        </w:rPr>
      </w:pP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>五、省对下专项转移支付情况</w:t>
      </w:r>
    </w:p>
    <w:p w14:paraId="725D12CE">
      <w:pPr>
        <w:widowControl/>
        <w:jc w:val="left"/>
        <w:outlineLvl w:val="1"/>
        <w:rPr>
          <w:rFonts w:hint="eastAsia" w:ascii="仿宋_GB2312" w:hAnsi="仿宋_GB2312" w:eastAsia="仿宋_GB2312" w:cs="仿宋_GB2312"/>
          <w:kern w:val="0"/>
          <w:sz w:val="30"/>
          <w:szCs w:val="30"/>
        </w:rPr>
      </w:pP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>六、政府采购预算情况</w:t>
      </w:r>
    </w:p>
    <w:p w14:paraId="7008C133">
      <w:pPr>
        <w:widowControl/>
        <w:jc w:val="left"/>
        <w:outlineLvl w:val="1"/>
        <w:rPr>
          <w:rFonts w:hint="eastAsia" w:ascii="仿宋_GB2312" w:hAnsi="仿宋_GB2312" w:eastAsia="仿宋_GB2312" w:cs="仿宋_GB2312"/>
          <w:kern w:val="0"/>
          <w:sz w:val="30"/>
          <w:szCs w:val="30"/>
        </w:rPr>
      </w:pP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>七、部门“三公”经费增减变化情况及原因说明</w:t>
      </w:r>
    </w:p>
    <w:p w14:paraId="50E58D6E">
      <w:pPr>
        <w:widowControl/>
        <w:jc w:val="left"/>
        <w:outlineLvl w:val="1"/>
        <w:rPr>
          <w:rFonts w:hint="eastAsia" w:ascii="仿宋_GB2312" w:hAnsi="仿宋_GB2312" w:eastAsia="仿宋_GB2312" w:cs="仿宋_GB2312"/>
          <w:kern w:val="0"/>
          <w:sz w:val="30"/>
          <w:szCs w:val="30"/>
        </w:rPr>
      </w:pP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>八、重点项目预算绩效目标情况</w:t>
      </w:r>
    </w:p>
    <w:p w14:paraId="29F90224">
      <w:pPr>
        <w:widowControl/>
        <w:jc w:val="left"/>
        <w:outlineLvl w:val="1"/>
        <w:rPr>
          <w:rFonts w:hint="eastAsia" w:ascii="黑体" w:hAnsi="宋体" w:eastAsia="黑体" w:cs="黑体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0"/>
          <w:szCs w:val="30"/>
        </w:rPr>
        <w:t>九、其他公开信息</w:t>
      </w:r>
    </w:p>
    <w:p w14:paraId="7F827285">
      <w:pPr>
        <w:widowControl/>
        <w:jc w:val="left"/>
        <w:outlineLvl w:val="0"/>
        <w:rPr>
          <w:rFonts w:hint="eastAsia" w:ascii="黑体" w:hAnsi="黑体" w:eastAsia="黑体" w:cs="黑体"/>
          <w:b w:val="0"/>
          <w:bCs w:val="0"/>
          <w:color w:val="000000"/>
          <w:kern w:val="0"/>
          <w:sz w:val="30"/>
          <w:szCs w:val="30"/>
        </w:rPr>
      </w:pPr>
      <w:r>
        <w:rPr>
          <w:rFonts w:hint="eastAsia" w:ascii="黑体" w:hAnsi="黑体" w:eastAsia="黑体" w:cs="黑体"/>
          <w:b w:val="0"/>
          <w:bCs w:val="0"/>
          <w:color w:val="000000"/>
          <w:kern w:val="0"/>
          <w:sz w:val="30"/>
          <w:szCs w:val="30"/>
        </w:rPr>
        <w:t>第二部分 202</w:t>
      </w:r>
      <w:r>
        <w:rPr>
          <w:rFonts w:hint="default" w:ascii="黑体" w:hAnsi="黑体" w:eastAsia="黑体" w:cs="黑体"/>
          <w:b w:val="0"/>
          <w:bCs w:val="0"/>
          <w:color w:val="000000"/>
          <w:kern w:val="0"/>
          <w:sz w:val="30"/>
          <w:szCs w:val="30"/>
        </w:rPr>
        <w:t>6</w:t>
      </w:r>
      <w:r>
        <w:rPr>
          <w:rFonts w:hint="eastAsia" w:ascii="黑体" w:hAnsi="黑体" w:eastAsia="黑体" w:cs="黑体"/>
          <w:b w:val="0"/>
          <w:bCs w:val="0"/>
          <w:color w:val="000000"/>
          <w:kern w:val="0"/>
          <w:sz w:val="30"/>
          <w:szCs w:val="30"/>
        </w:rPr>
        <w:t>年部门预算表</w:t>
      </w:r>
    </w:p>
    <w:p w14:paraId="6078753A">
      <w:pPr>
        <w:spacing w:line="570" w:lineRule="exact"/>
        <w:jc w:val="left"/>
        <w:outlineLvl w:val="1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hint="eastAsia" w:ascii="Times New Roman" w:hAnsi="Times New Roman" w:eastAsia="仿宋_GB2312" w:cs="仿宋_GB2312"/>
          <w:sz w:val="30"/>
          <w:szCs w:val="30"/>
        </w:rPr>
        <w:t>一、</w:t>
      </w:r>
      <w:r>
        <w:rPr>
          <w:rFonts w:hint="eastAsia" w:ascii="Times New Roman" w:hAnsi="Times New Roman" w:eastAsia="仿宋_GB2312" w:cs="仿宋_GB2312"/>
          <w:sz w:val="30"/>
          <w:szCs w:val="30"/>
          <w:lang w:val="en-US" w:eastAsia="zh-CN"/>
        </w:rPr>
        <w:t>部门</w:t>
      </w:r>
      <w:r>
        <w:rPr>
          <w:rFonts w:hint="eastAsia" w:ascii="Times New Roman" w:hAnsi="Times New Roman" w:eastAsia="仿宋_GB2312" w:cs="仿宋_GB2312"/>
          <w:sz w:val="30"/>
          <w:szCs w:val="30"/>
        </w:rPr>
        <w:t>财务收支预算总表</w:t>
      </w:r>
    </w:p>
    <w:p w14:paraId="6FD8ECDA">
      <w:pPr>
        <w:spacing w:line="570" w:lineRule="exact"/>
        <w:jc w:val="left"/>
        <w:outlineLvl w:val="1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hint="eastAsia" w:ascii="Times New Roman" w:hAnsi="Times New Roman" w:eastAsia="仿宋_GB2312" w:cs="仿宋_GB2312"/>
          <w:sz w:val="30"/>
          <w:szCs w:val="30"/>
        </w:rPr>
        <w:t>二、部门收入预算表</w:t>
      </w:r>
    </w:p>
    <w:p w14:paraId="42F6DF9B">
      <w:pPr>
        <w:spacing w:line="570" w:lineRule="exact"/>
        <w:jc w:val="left"/>
        <w:outlineLvl w:val="1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hint="eastAsia" w:ascii="Times New Roman" w:hAnsi="Times New Roman" w:eastAsia="仿宋_GB2312" w:cs="仿宋_GB2312"/>
          <w:sz w:val="30"/>
          <w:szCs w:val="30"/>
        </w:rPr>
        <w:t>三、部门支出预算表</w:t>
      </w:r>
    </w:p>
    <w:p w14:paraId="42CB3D8C">
      <w:pPr>
        <w:spacing w:line="570" w:lineRule="exact"/>
        <w:jc w:val="left"/>
        <w:outlineLvl w:val="1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hint="eastAsia" w:ascii="Times New Roman" w:hAnsi="Times New Roman" w:eastAsia="仿宋_GB2312" w:cs="仿宋_GB2312"/>
          <w:sz w:val="30"/>
          <w:szCs w:val="30"/>
        </w:rPr>
        <w:t>四、</w:t>
      </w:r>
      <w:r>
        <w:rPr>
          <w:rFonts w:hint="eastAsia" w:ascii="Times New Roman" w:hAnsi="Times New Roman" w:eastAsia="仿宋_GB2312" w:cs="仿宋_GB2312"/>
          <w:sz w:val="30"/>
          <w:szCs w:val="30"/>
          <w:lang w:val="en-US" w:eastAsia="zh-CN"/>
        </w:rPr>
        <w:t>部门</w:t>
      </w:r>
      <w:r>
        <w:rPr>
          <w:rFonts w:hint="eastAsia" w:ascii="Times New Roman" w:hAnsi="Times New Roman" w:eastAsia="仿宋_GB2312" w:cs="仿宋_GB2312"/>
          <w:sz w:val="30"/>
          <w:szCs w:val="30"/>
        </w:rPr>
        <w:t>财政拨款收支预算总表</w:t>
      </w:r>
    </w:p>
    <w:p w14:paraId="73B3F4EC">
      <w:pPr>
        <w:spacing w:line="570" w:lineRule="exact"/>
        <w:jc w:val="left"/>
        <w:outlineLvl w:val="1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hint="eastAsia" w:ascii="Times New Roman" w:hAnsi="Times New Roman" w:eastAsia="仿宋_GB2312" w:cs="仿宋_GB2312"/>
          <w:sz w:val="30"/>
          <w:szCs w:val="30"/>
        </w:rPr>
        <w:t>五、一般公共预算支出预算表（按功能科目分类）</w:t>
      </w:r>
    </w:p>
    <w:p w14:paraId="0888F350">
      <w:pPr>
        <w:spacing w:line="570" w:lineRule="exact"/>
        <w:jc w:val="left"/>
        <w:outlineLvl w:val="1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hint="eastAsia" w:ascii="Times New Roman" w:hAnsi="Times New Roman" w:eastAsia="仿宋_GB2312" w:cs="仿宋_GB2312"/>
          <w:sz w:val="30"/>
          <w:szCs w:val="30"/>
        </w:rPr>
        <w:t>六、一般公共预算“三公”经费支出预算表</w:t>
      </w:r>
    </w:p>
    <w:p w14:paraId="35BE2D6E">
      <w:pPr>
        <w:spacing w:line="570" w:lineRule="exact"/>
        <w:jc w:val="left"/>
        <w:outlineLvl w:val="1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hint="eastAsia" w:ascii="Times New Roman" w:hAnsi="Times New Roman" w:eastAsia="仿宋_GB2312" w:cs="仿宋_GB2312"/>
          <w:sz w:val="30"/>
          <w:szCs w:val="30"/>
        </w:rPr>
        <w:t>七、部门基本支出预算表</w:t>
      </w:r>
    </w:p>
    <w:p w14:paraId="37686C6F">
      <w:pPr>
        <w:spacing w:line="570" w:lineRule="exact"/>
        <w:jc w:val="left"/>
        <w:outlineLvl w:val="1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hint="eastAsia" w:ascii="Times New Roman" w:hAnsi="Times New Roman" w:eastAsia="仿宋_GB2312" w:cs="仿宋_GB2312"/>
          <w:sz w:val="30"/>
          <w:szCs w:val="30"/>
        </w:rPr>
        <w:t>八、部门项目支出预算表</w:t>
      </w:r>
    </w:p>
    <w:p w14:paraId="4FC468D2">
      <w:pPr>
        <w:spacing w:line="570" w:lineRule="exact"/>
        <w:jc w:val="left"/>
        <w:outlineLvl w:val="1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hint="eastAsia" w:ascii="Times New Roman" w:hAnsi="Times New Roman" w:eastAsia="仿宋_GB2312" w:cs="仿宋_GB2312"/>
          <w:sz w:val="30"/>
          <w:szCs w:val="30"/>
        </w:rPr>
        <w:t>九、</w:t>
      </w:r>
      <w:r>
        <w:rPr>
          <w:rFonts w:hint="eastAsia" w:ascii="Times New Roman" w:hAnsi="Times New Roman" w:eastAsia="仿宋_GB2312" w:cs="仿宋_GB2312"/>
          <w:sz w:val="30"/>
          <w:szCs w:val="30"/>
          <w:lang w:val="en-US" w:eastAsia="zh-CN"/>
        </w:rPr>
        <w:t>部门</w:t>
      </w:r>
      <w:r>
        <w:rPr>
          <w:rFonts w:hint="eastAsia" w:ascii="Times New Roman" w:hAnsi="Times New Roman" w:eastAsia="仿宋_GB2312" w:cs="仿宋_GB2312"/>
          <w:sz w:val="30"/>
          <w:szCs w:val="30"/>
        </w:rPr>
        <w:t>项目支出绩效目标表</w:t>
      </w:r>
    </w:p>
    <w:p w14:paraId="464A84E5">
      <w:pPr>
        <w:spacing w:line="570" w:lineRule="exact"/>
        <w:jc w:val="left"/>
        <w:outlineLvl w:val="1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hint="eastAsia" w:ascii="Times New Roman" w:hAnsi="Times New Roman" w:eastAsia="仿宋_GB2312" w:cs="仿宋_GB2312"/>
          <w:sz w:val="30"/>
          <w:szCs w:val="30"/>
        </w:rPr>
        <w:t>十、</w:t>
      </w:r>
      <w:r>
        <w:rPr>
          <w:rFonts w:hint="eastAsia" w:ascii="Times New Roman" w:hAnsi="Times New Roman" w:eastAsia="仿宋_GB2312" w:cs="仿宋_GB2312"/>
          <w:sz w:val="30"/>
          <w:szCs w:val="30"/>
          <w:lang w:val="en-US" w:eastAsia="zh-CN"/>
        </w:rPr>
        <w:t>部门</w:t>
      </w:r>
      <w:r>
        <w:rPr>
          <w:rFonts w:hint="eastAsia" w:ascii="Times New Roman" w:hAnsi="Times New Roman" w:eastAsia="仿宋_GB2312" w:cs="仿宋_GB2312"/>
          <w:sz w:val="30"/>
          <w:szCs w:val="30"/>
        </w:rPr>
        <w:t>政府性基金预算支出预算表</w:t>
      </w:r>
    </w:p>
    <w:p w14:paraId="32BD8286">
      <w:pPr>
        <w:spacing w:line="570" w:lineRule="exact"/>
        <w:jc w:val="left"/>
        <w:outlineLvl w:val="1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hint="eastAsia" w:ascii="Times New Roman" w:hAnsi="Times New Roman" w:eastAsia="仿宋_GB2312" w:cs="仿宋_GB2312"/>
          <w:sz w:val="30"/>
          <w:szCs w:val="30"/>
        </w:rPr>
        <w:t>十一、部门政府采购预算表</w:t>
      </w:r>
    </w:p>
    <w:p w14:paraId="48FF82B8">
      <w:pPr>
        <w:spacing w:line="570" w:lineRule="exact"/>
        <w:jc w:val="left"/>
        <w:outlineLvl w:val="1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hint="eastAsia" w:ascii="Times New Roman" w:hAnsi="Times New Roman" w:eastAsia="仿宋_GB2312" w:cs="仿宋_GB2312"/>
          <w:sz w:val="30"/>
          <w:szCs w:val="30"/>
        </w:rPr>
        <w:t>十二、</w:t>
      </w:r>
      <w:r>
        <w:rPr>
          <w:rFonts w:hint="eastAsia" w:ascii="Times New Roman" w:hAnsi="Times New Roman" w:eastAsia="仿宋_GB2312" w:cs="仿宋_GB2312"/>
          <w:sz w:val="30"/>
          <w:szCs w:val="30"/>
          <w:lang w:val="en-US" w:eastAsia="zh-CN"/>
        </w:rPr>
        <w:t>部门</w:t>
      </w:r>
      <w:r>
        <w:rPr>
          <w:rFonts w:hint="eastAsia" w:ascii="Times New Roman" w:hAnsi="Times New Roman" w:eastAsia="仿宋_GB2312" w:cs="仿宋_GB2312"/>
          <w:sz w:val="30"/>
          <w:szCs w:val="30"/>
        </w:rPr>
        <w:t>政府购买服务预算表</w:t>
      </w:r>
    </w:p>
    <w:p w14:paraId="0AB6A64B">
      <w:pPr>
        <w:spacing w:line="570" w:lineRule="exact"/>
        <w:jc w:val="left"/>
        <w:outlineLvl w:val="1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hint="eastAsia" w:ascii="Times New Roman" w:hAnsi="Times New Roman" w:eastAsia="仿宋_GB2312" w:cs="仿宋_GB2312"/>
          <w:sz w:val="30"/>
          <w:szCs w:val="30"/>
        </w:rPr>
        <w:t>十三、省对下转移支付预算表</w:t>
      </w:r>
    </w:p>
    <w:p w14:paraId="52703492">
      <w:pPr>
        <w:spacing w:line="570" w:lineRule="exact"/>
        <w:jc w:val="left"/>
        <w:outlineLvl w:val="1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hint="eastAsia" w:ascii="Times New Roman" w:hAnsi="Times New Roman" w:eastAsia="仿宋_GB2312" w:cs="仿宋_GB2312"/>
          <w:sz w:val="30"/>
          <w:szCs w:val="30"/>
        </w:rPr>
        <w:t>十四、省对下转移支付绩效目标表</w:t>
      </w:r>
    </w:p>
    <w:p w14:paraId="5A346CC1">
      <w:pPr>
        <w:spacing w:line="570" w:lineRule="exact"/>
        <w:jc w:val="left"/>
        <w:outlineLvl w:val="1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hint="eastAsia" w:ascii="Times New Roman" w:hAnsi="Times New Roman" w:eastAsia="仿宋_GB2312" w:cs="仿宋_GB2312"/>
          <w:sz w:val="30"/>
          <w:szCs w:val="30"/>
        </w:rPr>
        <w:t>十五、新增资产配置表</w:t>
      </w:r>
    </w:p>
    <w:p w14:paraId="16987E16">
      <w:pPr>
        <w:spacing w:line="570" w:lineRule="exact"/>
        <w:jc w:val="left"/>
        <w:outlineLvl w:val="1"/>
        <w:rPr>
          <w:rFonts w:hint="eastAsia" w:ascii="Times New Roman" w:hAnsi="Times New Roman" w:eastAsia="仿宋_GB2312" w:cs="仿宋_GB2312"/>
          <w:sz w:val="30"/>
          <w:szCs w:val="30"/>
        </w:rPr>
      </w:pPr>
      <w:r>
        <w:rPr>
          <w:rFonts w:hint="eastAsia" w:ascii="Times New Roman" w:hAnsi="Times New Roman" w:eastAsia="仿宋_GB2312" w:cs="仿宋_GB2312"/>
          <w:sz w:val="30"/>
          <w:szCs w:val="30"/>
        </w:rPr>
        <w:t>十六、</w:t>
      </w:r>
      <w:r>
        <w:rPr>
          <w:rFonts w:hint="eastAsia" w:ascii="Times New Roman" w:hAnsi="Times New Roman" w:eastAsia="仿宋_GB2312" w:cs="仿宋_GB2312"/>
          <w:sz w:val="30"/>
          <w:szCs w:val="30"/>
          <w:lang w:eastAsia="zh-CN"/>
        </w:rPr>
        <w:t>中央转移支付补助项目支出预算表</w:t>
      </w:r>
    </w:p>
    <w:p w14:paraId="194E2C15">
      <w:pPr>
        <w:spacing w:line="570" w:lineRule="exact"/>
        <w:jc w:val="left"/>
        <w:outlineLvl w:val="1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hint="eastAsia" w:ascii="Times New Roman" w:hAnsi="Times New Roman" w:eastAsia="仿宋_GB2312" w:cs="仿宋_GB2312"/>
          <w:sz w:val="30"/>
          <w:szCs w:val="30"/>
        </w:rPr>
        <w:t>十七、部门项目中期规划预算表</w:t>
      </w:r>
    </w:p>
    <w:p w14:paraId="1E86DCCA">
      <w:pPr>
        <w:rPr>
          <w:rFonts w:hint="eastAsia"/>
        </w:rPr>
      </w:pPr>
    </w:p>
    <w:sectPr>
      <w:footerReference r:id="rId3" w:type="default"/>
      <w:pgSz w:w="11906" w:h="16838"/>
      <w:pgMar w:top="2098" w:right="1474" w:bottom="198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altName w:val="汉仪书宋二KW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56C33E">
    <w:pPr>
      <w:pStyle w:val="5"/>
    </w:pPr>
    <w:r>
      <w:rPr>
        <w:rFonts w:ascii="Calibri" w:hAnsi="Calibri" w:eastAsia="宋体" w:cs="Calibri"/>
        <w:kern w:val="2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5F3428E">
                          <w:pPr>
                            <w:pStyle w:val="5"/>
                            <w:rPr>
                              <w:rFonts w:hint="eastAsia" w:ascii="宋体" w:hAnsi="宋体"/>
                              <w:sz w:val="28"/>
                            </w:rPr>
                          </w:pPr>
                          <w:r>
                            <w:rPr>
                              <w:rFonts w:hint="eastAsia" w:ascii="宋体" w:hAnsi="宋体"/>
                              <w:sz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/>
                              <w:sz w:val="28"/>
                            </w:rPr>
                            <w:t>2</w:t>
                          </w:r>
                          <w:r>
                            <w:rPr>
                              <w:rFonts w:hint="eastAsia" w:ascii="宋体" w:hAnsi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/>
                              <w:sz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1" o:spid="_x0000_s1026" o:spt="1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C5dblS0AAAAAUBAAAPAAAAAAAAAAEAIAAAACIAAABkcnMvZG93bnJldi54bWxQSwEC&#10;FAAUAAAACACHTuJAfmucmMMBAACPAwAADgAAAAAAAAABACAAAAAfAQAAZHJzL2Uyb0RvYy54bWxQ&#10;SwUGAAAAAAYABgBZAQAAVA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5F3428E">
                    <w:pPr>
                      <w:pStyle w:val="5"/>
                      <w:rPr>
                        <w:rFonts w:hint="eastAsia" w:ascii="宋体" w:hAnsi="宋体"/>
                        <w:sz w:val="28"/>
                      </w:rPr>
                    </w:pPr>
                    <w:r>
                      <w:rPr>
                        <w:rFonts w:hint="eastAsia" w:ascii="宋体" w:hAnsi="宋体"/>
                        <w:sz w:val="28"/>
                      </w:rPr>
                      <w:t xml:space="preserve">— </w:t>
                    </w:r>
                    <w:r>
                      <w:rPr>
                        <w:rFonts w:hint="eastAsia" w:ascii="宋体" w:hAnsi="宋体"/>
                        <w:sz w:val="28"/>
                      </w:rPr>
                      <w:fldChar w:fldCharType="begin"/>
                    </w:r>
                    <w:r>
                      <w:rPr>
                        <w:rFonts w:hint="eastAsia" w:ascii="宋体" w:hAnsi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/>
                        <w:sz w:val="28"/>
                      </w:rPr>
                      <w:t>2</w:t>
                    </w:r>
                    <w:r>
                      <w:rPr>
                        <w:rFonts w:hint="eastAsia" w:ascii="宋体" w:hAnsi="宋体"/>
                        <w:sz w:val="28"/>
                      </w:rPr>
                      <w:fldChar w:fldCharType="end"/>
                    </w:r>
                    <w:r>
                      <w:rPr>
                        <w:rFonts w:hint="eastAsia" w:ascii="宋体" w:hAnsi="宋体"/>
                        <w:sz w:val="28"/>
                      </w:rPr>
                      <w:t xml:space="preserve"> —</w:t>
                    </w:r>
                  </w:p>
                </w:txbxContent>
              </v:textbox>
            </v:rect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([{·‘“〈《「『【〔〖（．［｛￡￥"/>
  <w:noLineBreaksBefore w:lang="zh-CN" w:val="!),.:;?]}¨·ˇˉ―‖’”…∶、。〃々〉》」』】〕〗！＂＇），．：；？］｀｜｝～￠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I4NjI5OTBmMDM1ODFlMDkzNDFlZTFiMWNhZWU5ZTMifQ=="/>
  </w:docVars>
  <w:rsids>
    <w:rsidRoot w:val="001521BC"/>
    <w:rsid w:val="00001E17"/>
    <w:rsid w:val="000220FB"/>
    <w:rsid w:val="00034413"/>
    <w:rsid w:val="00035984"/>
    <w:rsid w:val="000418A5"/>
    <w:rsid w:val="00051D97"/>
    <w:rsid w:val="00052849"/>
    <w:rsid w:val="00055225"/>
    <w:rsid w:val="00060D0C"/>
    <w:rsid w:val="00062A88"/>
    <w:rsid w:val="00066E60"/>
    <w:rsid w:val="00073551"/>
    <w:rsid w:val="000748B2"/>
    <w:rsid w:val="00080484"/>
    <w:rsid w:val="0009051D"/>
    <w:rsid w:val="00095044"/>
    <w:rsid w:val="000A251B"/>
    <w:rsid w:val="000A431F"/>
    <w:rsid w:val="000B1811"/>
    <w:rsid w:val="000B2832"/>
    <w:rsid w:val="000B2BBD"/>
    <w:rsid w:val="000B74B8"/>
    <w:rsid w:val="000C6457"/>
    <w:rsid w:val="000D3464"/>
    <w:rsid w:val="000D7635"/>
    <w:rsid w:val="000E0332"/>
    <w:rsid w:val="000E37AC"/>
    <w:rsid w:val="000E3ECB"/>
    <w:rsid w:val="000F08DA"/>
    <w:rsid w:val="000F12D9"/>
    <w:rsid w:val="000F14E8"/>
    <w:rsid w:val="000F22C3"/>
    <w:rsid w:val="00104612"/>
    <w:rsid w:val="00110090"/>
    <w:rsid w:val="00113688"/>
    <w:rsid w:val="00113EFE"/>
    <w:rsid w:val="00114E89"/>
    <w:rsid w:val="001164A9"/>
    <w:rsid w:val="0012002B"/>
    <w:rsid w:val="00127596"/>
    <w:rsid w:val="0013253F"/>
    <w:rsid w:val="0014356B"/>
    <w:rsid w:val="00144222"/>
    <w:rsid w:val="001448A0"/>
    <w:rsid w:val="001521BC"/>
    <w:rsid w:val="00155E4A"/>
    <w:rsid w:val="00163527"/>
    <w:rsid w:val="001700E7"/>
    <w:rsid w:val="00172B1C"/>
    <w:rsid w:val="00176BDB"/>
    <w:rsid w:val="00187D1E"/>
    <w:rsid w:val="00195F8A"/>
    <w:rsid w:val="00196A26"/>
    <w:rsid w:val="001A33A8"/>
    <w:rsid w:val="001A35E5"/>
    <w:rsid w:val="001A4D78"/>
    <w:rsid w:val="001A66BE"/>
    <w:rsid w:val="001B1C82"/>
    <w:rsid w:val="001C1DB3"/>
    <w:rsid w:val="001C488F"/>
    <w:rsid w:val="001C7633"/>
    <w:rsid w:val="001D416B"/>
    <w:rsid w:val="001D433E"/>
    <w:rsid w:val="001E232C"/>
    <w:rsid w:val="001E2A2B"/>
    <w:rsid w:val="001E3180"/>
    <w:rsid w:val="001E36BF"/>
    <w:rsid w:val="001E4129"/>
    <w:rsid w:val="001E688E"/>
    <w:rsid w:val="00200E81"/>
    <w:rsid w:val="002029C3"/>
    <w:rsid w:val="0020493E"/>
    <w:rsid w:val="00205EAF"/>
    <w:rsid w:val="00214FCB"/>
    <w:rsid w:val="00217E67"/>
    <w:rsid w:val="00222C21"/>
    <w:rsid w:val="00222D3D"/>
    <w:rsid w:val="0022458A"/>
    <w:rsid w:val="00225AFF"/>
    <w:rsid w:val="00227BE1"/>
    <w:rsid w:val="002308A2"/>
    <w:rsid w:val="00233796"/>
    <w:rsid w:val="00234DB6"/>
    <w:rsid w:val="00235CE7"/>
    <w:rsid w:val="00236969"/>
    <w:rsid w:val="0023722A"/>
    <w:rsid w:val="002461A1"/>
    <w:rsid w:val="00252E8B"/>
    <w:rsid w:val="0025402C"/>
    <w:rsid w:val="002655EC"/>
    <w:rsid w:val="00267448"/>
    <w:rsid w:val="002702BA"/>
    <w:rsid w:val="00274970"/>
    <w:rsid w:val="00274FED"/>
    <w:rsid w:val="002761AA"/>
    <w:rsid w:val="0027746A"/>
    <w:rsid w:val="00281B3B"/>
    <w:rsid w:val="00282D4C"/>
    <w:rsid w:val="00282F96"/>
    <w:rsid w:val="002B16B3"/>
    <w:rsid w:val="002E5524"/>
    <w:rsid w:val="002F4460"/>
    <w:rsid w:val="002F6A66"/>
    <w:rsid w:val="0030093F"/>
    <w:rsid w:val="00300CE8"/>
    <w:rsid w:val="003045A8"/>
    <w:rsid w:val="0030742D"/>
    <w:rsid w:val="00313E50"/>
    <w:rsid w:val="00314884"/>
    <w:rsid w:val="0031771D"/>
    <w:rsid w:val="00333962"/>
    <w:rsid w:val="003339B8"/>
    <w:rsid w:val="00333F5E"/>
    <w:rsid w:val="0034564E"/>
    <w:rsid w:val="00345A16"/>
    <w:rsid w:val="00351AE4"/>
    <w:rsid w:val="00353D5F"/>
    <w:rsid w:val="00362683"/>
    <w:rsid w:val="00364A77"/>
    <w:rsid w:val="00370D86"/>
    <w:rsid w:val="00370DEA"/>
    <w:rsid w:val="00373E19"/>
    <w:rsid w:val="00376D2F"/>
    <w:rsid w:val="00380309"/>
    <w:rsid w:val="0039417A"/>
    <w:rsid w:val="00395122"/>
    <w:rsid w:val="003A0756"/>
    <w:rsid w:val="003A0EA6"/>
    <w:rsid w:val="003A173C"/>
    <w:rsid w:val="003A63FC"/>
    <w:rsid w:val="003B4086"/>
    <w:rsid w:val="003B4443"/>
    <w:rsid w:val="003B6315"/>
    <w:rsid w:val="003B6558"/>
    <w:rsid w:val="003B6768"/>
    <w:rsid w:val="003C3799"/>
    <w:rsid w:val="003C5EE3"/>
    <w:rsid w:val="003C7BF0"/>
    <w:rsid w:val="003D3AA9"/>
    <w:rsid w:val="003D74B3"/>
    <w:rsid w:val="003E0F76"/>
    <w:rsid w:val="003E3DC4"/>
    <w:rsid w:val="003E7F52"/>
    <w:rsid w:val="003F3D83"/>
    <w:rsid w:val="003F794D"/>
    <w:rsid w:val="004032A7"/>
    <w:rsid w:val="00404306"/>
    <w:rsid w:val="00406A0D"/>
    <w:rsid w:val="00414618"/>
    <w:rsid w:val="00426D78"/>
    <w:rsid w:val="00436E52"/>
    <w:rsid w:val="004446D4"/>
    <w:rsid w:val="004455E0"/>
    <w:rsid w:val="00446E09"/>
    <w:rsid w:val="00447F11"/>
    <w:rsid w:val="00453AEB"/>
    <w:rsid w:val="0045542F"/>
    <w:rsid w:val="00456A5D"/>
    <w:rsid w:val="00457E7D"/>
    <w:rsid w:val="00457FDA"/>
    <w:rsid w:val="00460E31"/>
    <w:rsid w:val="00465E84"/>
    <w:rsid w:val="00496ABE"/>
    <w:rsid w:val="004A7E26"/>
    <w:rsid w:val="004B325C"/>
    <w:rsid w:val="004B5939"/>
    <w:rsid w:val="004B60FF"/>
    <w:rsid w:val="004C6EB6"/>
    <w:rsid w:val="004D0DEF"/>
    <w:rsid w:val="004D502C"/>
    <w:rsid w:val="004D57C0"/>
    <w:rsid w:val="004D5CDD"/>
    <w:rsid w:val="004E1C33"/>
    <w:rsid w:val="004F6335"/>
    <w:rsid w:val="004F6D4E"/>
    <w:rsid w:val="004F72EE"/>
    <w:rsid w:val="00501827"/>
    <w:rsid w:val="00501FC4"/>
    <w:rsid w:val="00506D4C"/>
    <w:rsid w:val="00530D3E"/>
    <w:rsid w:val="0053317C"/>
    <w:rsid w:val="0053390D"/>
    <w:rsid w:val="0053482E"/>
    <w:rsid w:val="005357B9"/>
    <w:rsid w:val="00535FD9"/>
    <w:rsid w:val="00537087"/>
    <w:rsid w:val="00545C40"/>
    <w:rsid w:val="00550D4C"/>
    <w:rsid w:val="005571D0"/>
    <w:rsid w:val="00560EE1"/>
    <w:rsid w:val="00561EBC"/>
    <w:rsid w:val="005625C8"/>
    <w:rsid w:val="00563E1E"/>
    <w:rsid w:val="00565CE2"/>
    <w:rsid w:val="00573AD4"/>
    <w:rsid w:val="0059093D"/>
    <w:rsid w:val="005909B3"/>
    <w:rsid w:val="00591B28"/>
    <w:rsid w:val="00594900"/>
    <w:rsid w:val="005949C1"/>
    <w:rsid w:val="005A3E0A"/>
    <w:rsid w:val="005A3E83"/>
    <w:rsid w:val="005A5C95"/>
    <w:rsid w:val="005B5664"/>
    <w:rsid w:val="005C3B5C"/>
    <w:rsid w:val="005C4A24"/>
    <w:rsid w:val="005C4CE1"/>
    <w:rsid w:val="005C59AE"/>
    <w:rsid w:val="005C6E9F"/>
    <w:rsid w:val="005D3E68"/>
    <w:rsid w:val="005D7886"/>
    <w:rsid w:val="005E0EB3"/>
    <w:rsid w:val="005E0F66"/>
    <w:rsid w:val="005E1B97"/>
    <w:rsid w:val="005E3D0E"/>
    <w:rsid w:val="005F0D98"/>
    <w:rsid w:val="005F5507"/>
    <w:rsid w:val="005F5B11"/>
    <w:rsid w:val="006015EF"/>
    <w:rsid w:val="00603C47"/>
    <w:rsid w:val="00603CF8"/>
    <w:rsid w:val="0060531F"/>
    <w:rsid w:val="00635897"/>
    <w:rsid w:val="00643DCF"/>
    <w:rsid w:val="00647B1F"/>
    <w:rsid w:val="006650F9"/>
    <w:rsid w:val="006839BC"/>
    <w:rsid w:val="006A033A"/>
    <w:rsid w:val="006A5647"/>
    <w:rsid w:val="006B0AC9"/>
    <w:rsid w:val="006B12B2"/>
    <w:rsid w:val="006B21D6"/>
    <w:rsid w:val="006B36B1"/>
    <w:rsid w:val="006B5909"/>
    <w:rsid w:val="006C1ACE"/>
    <w:rsid w:val="006C3B0C"/>
    <w:rsid w:val="006D2D10"/>
    <w:rsid w:val="006D762A"/>
    <w:rsid w:val="006E018F"/>
    <w:rsid w:val="006E0D0F"/>
    <w:rsid w:val="00702059"/>
    <w:rsid w:val="00703290"/>
    <w:rsid w:val="00707434"/>
    <w:rsid w:val="00710BEB"/>
    <w:rsid w:val="007116B1"/>
    <w:rsid w:val="00715767"/>
    <w:rsid w:val="00722FDD"/>
    <w:rsid w:val="00725433"/>
    <w:rsid w:val="00725C0B"/>
    <w:rsid w:val="00732A94"/>
    <w:rsid w:val="007379F0"/>
    <w:rsid w:val="00737F21"/>
    <w:rsid w:val="00747EB4"/>
    <w:rsid w:val="00753ACE"/>
    <w:rsid w:val="00756595"/>
    <w:rsid w:val="00770DB4"/>
    <w:rsid w:val="00782F6E"/>
    <w:rsid w:val="00787292"/>
    <w:rsid w:val="0079410E"/>
    <w:rsid w:val="007957BF"/>
    <w:rsid w:val="00795F1F"/>
    <w:rsid w:val="007960BF"/>
    <w:rsid w:val="007A5848"/>
    <w:rsid w:val="007B5F2C"/>
    <w:rsid w:val="007C48B2"/>
    <w:rsid w:val="007D7C22"/>
    <w:rsid w:val="007E6179"/>
    <w:rsid w:val="007F0CAD"/>
    <w:rsid w:val="007F24F8"/>
    <w:rsid w:val="007F3802"/>
    <w:rsid w:val="007F4C70"/>
    <w:rsid w:val="00804362"/>
    <w:rsid w:val="00804767"/>
    <w:rsid w:val="00821E54"/>
    <w:rsid w:val="0082276F"/>
    <w:rsid w:val="00824610"/>
    <w:rsid w:val="0083222D"/>
    <w:rsid w:val="00840416"/>
    <w:rsid w:val="0085383F"/>
    <w:rsid w:val="008557C9"/>
    <w:rsid w:val="00862348"/>
    <w:rsid w:val="00867594"/>
    <w:rsid w:val="00870A1E"/>
    <w:rsid w:val="00870EE9"/>
    <w:rsid w:val="00872D76"/>
    <w:rsid w:val="008800D1"/>
    <w:rsid w:val="00880FDC"/>
    <w:rsid w:val="00897D0F"/>
    <w:rsid w:val="008A1008"/>
    <w:rsid w:val="008A110C"/>
    <w:rsid w:val="008A29A4"/>
    <w:rsid w:val="008A326A"/>
    <w:rsid w:val="008A768F"/>
    <w:rsid w:val="008B1BA5"/>
    <w:rsid w:val="008B56BC"/>
    <w:rsid w:val="008C2CA1"/>
    <w:rsid w:val="008D6302"/>
    <w:rsid w:val="008E4DE3"/>
    <w:rsid w:val="008E7341"/>
    <w:rsid w:val="009057BF"/>
    <w:rsid w:val="00913E48"/>
    <w:rsid w:val="00921C4F"/>
    <w:rsid w:val="009245A2"/>
    <w:rsid w:val="009263FF"/>
    <w:rsid w:val="009325FA"/>
    <w:rsid w:val="00942A47"/>
    <w:rsid w:val="00943ECA"/>
    <w:rsid w:val="00944B18"/>
    <w:rsid w:val="0095039C"/>
    <w:rsid w:val="00953E88"/>
    <w:rsid w:val="00957822"/>
    <w:rsid w:val="009666D4"/>
    <w:rsid w:val="00975CAC"/>
    <w:rsid w:val="009769B3"/>
    <w:rsid w:val="00981369"/>
    <w:rsid w:val="009819C9"/>
    <w:rsid w:val="00982CE6"/>
    <w:rsid w:val="00986247"/>
    <w:rsid w:val="00986B67"/>
    <w:rsid w:val="009925FB"/>
    <w:rsid w:val="00997AC5"/>
    <w:rsid w:val="009A3929"/>
    <w:rsid w:val="009B107D"/>
    <w:rsid w:val="009B114F"/>
    <w:rsid w:val="009B202A"/>
    <w:rsid w:val="009B3344"/>
    <w:rsid w:val="009B655D"/>
    <w:rsid w:val="009C02B3"/>
    <w:rsid w:val="009C663F"/>
    <w:rsid w:val="009D71A6"/>
    <w:rsid w:val="009E6CC4"/>
    <w:rsid w:val="009F2950"/>
    <w:rsid w:val="009F3B2C"/>
    <w:rsid w:val="009F47A2"/>
    <w:rsid w:val="009F7EC7"/>
    <w:rsid w:val="009F7FFC"/>
    <w:rsid w:val="00A029F0"/>
    <w:rsid w:val="00A121CE"/>
    <w:rsid w:val="00A2343F"/>
    <w:rsid w:val="00A32193"/>
    <w:rsid w:val="00A34479"/>
    <w:rsid w:val="00A40566"/>
    <w:rsid w:val="00A415AB"/>
    <w:rsid w:val="00A43EE5"/>
    <w:rsid w:val="00A55736"/>
    <w:rsid w:val="00A63B5C"/>
    <w:rsid w:val="00A736EB"/>
    <w:rsid w:val="00A74DDE"/>
    <w:rsid w:val="00A86F26"/>
    <w:rsid w:val="00A90F5D"/>
    <w:rsid w:val="00A942B9"/>
    <w:rsid w:val="00A96828"/>
    <w:rsid w:val="00AA56A9"/>
    <w:rsid w:val="00AA56E6"/>
    <w:rsid w:val="00AB7781"/>
    <w:rsid w:val="00AC559F"/>
    <w:rsid w:val="00AC6FA6"/>
    <w:rsid w:val="00AD5FFE"/>
    <w:rsid w:val="00AF19FA"/>
    <w:rsid w:val="00B0606C"/>
    <w:rsid w:val="00B126B7"/>
    <w:rsid w:val="00B15214"/>
    <w:rsid w:val="00B168FF"/>
    <w:rsid w:val="00B20AA5"/>
    <w:rsid w:val="00B27152"/>
    <w:rsid w:val="00B36905"/>
    <w:rsid w:val="00B4302F"/>
    <w:rsid w:val="00B43810"/>
    <w:rsid w:val="00B44B52"/>
    <w:rsid w:val="00B5147D"/>
    <w:rsid w:val="00B54F1B"/>
    <w:rsid w:val="00B6108A"/>
    <w:rsid w:val="00B66018"/>
    <w:rsid w:val="00B71BEB"/>
    <w:rsid w:val="00B81C41"/>
    <w:rsid w:val="00BA5B6D"/>
    <w:rsid w:val="00BB6513"/>
    <w:rsid w:val="00BC52FB"/>
    <w:rsid w:val="00BC5BB2"/>
    <w:rsid w:val="00BC78EE"/>
    <w:rsid w:val="00BC7AF9"/>
    <w:rsid w:val="00BD49C5"/>
    <w:rsid w:val="00BD52CF"/>
    <w:rsid w:val="00BD7D9B"/>
    <w:rsid w:val="00BE2E21"/>
    <w:rsid w:val="00BE3418"/>
    <w:rsid w:val="00BE44C4"/>
    <w:rsid w:val="00BF1D7C"/>
    <w:rsid w:val="00BF66E5"/>
    <w:rsid w:val="00BF6A5D"/>
    <w:rsid w:val="00C00111"/>
    <w:rsid w:val="00C007FA"/>
    <w:rsid w:val="00C071DC"/>
    <w:rsid w:val="00C136A7"/>
    <w:rsid w:val="00C149F2"/>
    <w:rsid w:val="00C230AD"/>
    <w:rsid w:val="00C3256E"/>
    <w:rsid w:val="00C3286F"/>
    <w:rsid w:val="00C32C90"/>
    <w:rsid w:val="00C34703"/>
    <w:rsid w:val="00C36F0E"/>
    <w:rsid w:val="00C37B61"/>
    <w:rsid w:val="00C52BAF"/>
    <w:rsid w:val="00C5464F"/>
    <w:rsid w:val="00C564F6"/>
    <w:rsid w:val="00C62E84"/>
    <w:rsid w:val="00C673EB"/>
    <w:rsid w:val="00C70B52"/>
    <w:rsid w:val="00C734AB"/>
    <w:rsid w:val="00C81BF2"/>
    <w:rsid w:val="00C871A2"/>
    <w:rsid w:val="00C92495"/>
    <w:rsid w:val="00C96694"/>
    <w:rsid w:val="00CA3C74"/>
    <w:rsid w:val="00CA5494"/>
    <w:rsid w:val="00CB67E0"/>
    <w:rsid w:val="00CC423C"/>
    <w:rsid w:val="00CD1B61"/>
    <w:rsid w:val="00CD7B2A"/>
    <w:rsid w:val="00CE2BC5"/>
    <w:rsid w:val="00CF36E5"/>
    <w:rsid w:val="00D01825"/>
    <w:rsid w:val="00D20AF5"/>
    <w:rsid w:val="00D24273"/>
    <w:rsid w:val="00D25937"/>
    <w:rsid w:val="00D3024B"/>
    <w:rsid w:val="00D50E92"/>
    <w:rsid w:val="00D522B4"/>
    <w:rsid w:val="00D54D0F"/>
    <w:rsid w:val="00D54E7E"/>
    <w:rsid w:val="00D54ED5"/>
    <w:rsid w:val="00D61829"/>
    <w:rsid w:val="00D6798B"/>
    <w:rsid w:val="00D71355"/>
    <w:rsid w:val="00D80D2B"/>
    <w:rsid w:val="00D81298"/>
    <w:rsid w:val="00D82E86"/>
    <w:rsid w:val="00D972AE"/>
    <w:rsid w:val="00DA1B3E"/>
    <w:rsid w:val="00DA295E"/>
    <w:rsid w:val="00DA36AF"/>
    <w:rsid w:val="00DA3F72"/>
    <w:rsid w:val="00DA4842"/>
    <w:rsid w:val="00DB6619"/>
    <w:rsid w:val="00DC3A37"/>
    <w:rsid w:val="00DC3FC9"/>
    <w:rsid w:val="00DD7F71"/>
    <w:rsid w:val="00DE1B2B"/>
    <w:rsid w:val="00DE620A"/>
    <w:rsid w:val="00DF0EFC"/>
    <w:rsid w:val="00DF50D1"/>
    <w:rsid w:val="00DF73B0"/>
    <w:rsid w:val="00E06899"/>
    <w:rsid w:val="00E110CC"/>
    <w:rsid w:val="00E11884"/>
    <w:rsid w:val="00E2500A"/>
    <w:rsid w:val="00E26C1D"/>
    <w:rsid w:val="00E32817"/>
    <w:rsid w:val="00E411ED"/>
    <w:rsid w:val="00E41E7F"/>
    <w:rsid w:val="00E42A25"/>
    <w:rsid w:val="00E50E6E"/>
    <w:rsid w:val="00E52E85"/>
    <w:rsid w:val="00E54C15"/>
    <w:rsid w:val="00E571BA"/>
    <w:rsid w:val="00E60A0F"/>
    <w:rsid w:val="00E639F9"/>
    <w:rsid w:val="00E76F9E"/>
    <w:rsid w:val="00E77CF3"/>
    <w:rsid w:val="00E83CD0"/>
    <w:rsid w:val="00E856B0"/>
    <w:rsid w:val="00E91B4A"/>
    <w:rsid w:val="00EA1672"/>
    <w:rsid w:val="00EA2C22"/>
    <w:rsid w:val="00EA734E"/>
    <w:rsid w:val="00EB3CD0"/>
    <w:rsid w:val="00EC3612"/>
    <w:rsid w:val="00ED7280"/>
    <w:rsid w:val="00EF1746"/>
    <w:rsid w:val="00EF4BD7"/>
    <w:rsid w:val="00F0099A"/>
    <w:rsid w:val="00F01518"/>
    <w:rsid w:val="00F053AF"/>
    <w:rsid w:val="00F063FE"/>
    <w:rsid w:val="00F13329"/>
    <w:rsid w:val="00F20E57"/>
    <w:rsid w:val="00F23B66"/>
    <w:rsid w:val="00F26742"/>
    <w:rsid w:val="00F33F1F"/>
    <w:rsid w:val="00F34A37"/>
    <w:rsid w:val="00F350CB"/>
    <w:rsid w:val="00F73647"/>
    <w:rsid w:val="00F76512"/>
    <w:rsid w:val="00F8527F"/>
    <w:rsid w:val="00F852D9"/>
    <w:rsid w:val="00FA1F64"/>
    <w:rsid w:val="00FA34B2"/>
    <w:rsid w:val="00FA603C"/>
    <w:rsid w:val="00FB5565"/>
    <w:rsid w:val="00FB6D3E"/>
    <w:rsid w:val="00FC32B2"/>
    <w:rsid w:val="00FC3C57"/>
    <w:rsid w:val="00FD3802"/>
    <w:rsid w:val="00FE01C0"/>
    <w:rsid w:val="00FE6DFF"/>
    <w:rsid w:val="00FE7DE2"/>
    <w:rsid w:val="00FF0EFE"/>
    <w:rsid w:val="00FF36E5"/>
    <w:rsid w:val="00FF631C"/>
    <w:rsid w:val="055D4B81"/>
    <w:rsid w:val="070D1106"/>
    <w:rsid w:val="09313610"/>
    <w:rsid w:val="0969226A"/>
    <w:rsid w:val="0B5331D2"/>
    <w:rsid w:val="0CB233B6"/>
    <w:rsid w:val="0DAB2CAA"/>
    <w:rsid w:val="0F8800C0"/>
    <w:rsid w:val="0F8E43BF"/>
    <w:rsid w:val="17FF0E84"/>
    <w:rsid w:val="196A02A3"/>
    <w:rsid w:val="1EE64AB5"/>
    <w:rsid w:val="1FE65F6B"/>
    <w:rsid w:val="258456C1"/>
    <w:rsid w:val="27093862"/>
    <w:rsid w:val="29732107"/>
    <w:rsid w:val="2F5E4E24"/>
    <w:rsid w:val="2FD86035"/>
    <w:rsid w:val="30106060"/>
    <w:rsid w:val="31A97DB4"/>
    <w:rsid w:val="32806A25"/>
    <w:rsid w:val="3AB55753"/>
    <w:rsid w:val="422A126E"/>
    <w:rsid w:val="425251EE"/>
    <w:rsid w:val="46993D7B"/>
    <w:rsid w:val="48055DFB"/>
    <w:rsid w:val="55336FC7"/>
    <w:rsid w:val="55F86ECC"/>
    <w:rsid w:val="569302AC"/>
    <w:rsid w:val="590E29CD"/>
    <w:rsid w:val="5E5F2EF4"/>
    <w:rsid w:val="611D2893"/>
    <w:rsid w:val="653C4697"/>
    <w:rsid w:val="668724AC"/>
    <w:rsid w:val="6A772226"/>
    <w:rsid w:val="6B0935FA"/>
    <w:rsid w:val="6BC743A8"/>
    <w:rsid w:val="6DD0710B"/>
    <w:rsid w:val="6F213E96"/>
    <w:rsid w:val="72866B6B"/>
    <w:rsid w:val="76A71BEC"/>
    <w:rsid w:val="7707106B"/>
    <w:rsid w:val="78BE09DE"/>
    <w:rsid w:val="79FE6D5C"/>
    <w:rsid w:val="7DD319AC"/>
    <w:rsid w:val="7DEC6E08"/>
    <w:rsid w:val="AD7FE54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Calib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unhideWhenUsed/>
    <w:qFormat/>
    <w:uiPriority w:val="1"/>
  </w:style>
  <w:style w:type="table" w:default="1" w:styleId="8">
    <w:name w:val="Normal Table"/>
    <w:unhideWhenUsed/>
    <w:qFormat/>
    <w:uiPriority w:val="99"/>
    <w:pPr>
      <w:widowControl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2"/>
    <w:unhideWhenUsed/>
    <w:qFormat/>
    <w:uiPriority w:val="99"/>
    <w:pPr>
      <w:jc w:val="left"/>
    </w:pPr>
  </w:style>
  <w:style w:type="paragraph" w:styleId="3">
    <w:name w:val="Body Text"/>
    <w:basedOn w:val="1"/>
    <w:link w:val="11"/>
    <w:unhideWhenUsed/>
    <w:qFormat/>
    <w:uiPriority w:val="0"/>
  </w:style>
  <w:style w:type="paragraph" w:styleId="4">
    <w:name w:val="Balloon Text"/>
    <w:basedOn w:val="1"/>
    <w:link w:val="13"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annotation subject"/>
    <w:basedOn w:val="2"/>
    <w:next w:val="2"/>
    <w:link w:val="16"/>
    <w:unhideWhenUsed/>
    <w:qFormat/>
    <w:uiPriority w:val="99"/>
    <w:rPr>
      <w:b/>
      <w:bCs/>
    </w:rPr>
  </w:style>
  <w:style w:type="character" w:styleId="10">
    <w:name w:val="annotation reference"/>
    <w:unhideWhenUsed/>
    <w:qFormat/>
    <w:uiPriority w:val="99"/>
    <w:rPr>
      <w:sz w:val="21"/>
      <w:szCs w:val="21"/>
    </w:rPr>
  </w:style>
  <w:style w:type="character" w:customStyle="1" w:styleId="11">
    <w:name w:val="正文文本 字符"/>
    <w:link w:val="3"/>
    <w:qFormat/>
    <w:uiPriority w:val="0"/>
    <w:rPr>
      <w:kern w:val="2"/>
      <w:sz w:val="21"/>
      <w:szCs w:val="22"/>
    </w:rPr>
  </w:style>
  <w:style w:type="character" w:customStyle="1" w:styleId="12">
    <w:name w:val="批注文字 字符"/>
    <w:link w:val="2"/>
    <w:semiHidden/>
    <w:qFormat/>
    <w:uiPriority w:val="99"/>
    <w:rPr>
      <w:kern w:val="2"/>
      <w:sz w:val="21"/>
      <w:szCs w:val="22"/>
    </w:rPr>
  </w:style>
  <w:style w:type="character" w:customStyle="1" w:styleId="13">
    <w:name w:val="批注框文本 字符"/>
    <w:link w:val="4"/>
    <w:semiHidden/>
    <w:qFormat/>
    <w:uiPriority w:val="99"/>
    <w:rPr>
      <w:kern w:val="2"/>
      <w:sz w:val="18"/>
      <w:szCs w:val="18"/>
    </w:rPr>
  </w:style>
  <w:style w:type="character" w:customStyle="1" w:styleId="14">
    <w:name w:val="页脚 字符"/>
    <w:link w:val="5"/>
    <w:qFormat/>
    <w:uiPriority w:val="0"/>
    <w:rPr>
      <w:kern w:val="2"/>
      <w:sz w:val="18"/>
      <w:szCs w:val="18"/>
    </w:rPr>
  </w:style>
  <w:style w:type="character" w:customStyle="1" w:styleId="15">
    <w:name w:val="页眉 字符"/>
    <w:link w:val="6"/>
    <w:semiHidden/>
    <w:qFormat/>
    <w:uiPriority w:val="99"/>
    <w:rPr>
      <w:kern w:val="2"/>
      <w:sz w:val="18"/>
      <w:szCs w:val="18"/>
    </w:rPr>
  </w:style>
  <w:style w:type="character" w:customStyle="1" w:styleId="16">
    <w:name w:val="批注主题 字符"/>
    <w:link w:val="7"/>
    <w:semiHidden/>
    <w:qFormat/>
    <w:uiPriority w:val="99"/>
    <w:rPr>
      <w:b/>
      <w:bCs/>
      <w:kern w:val="2"/>
      <w:sz w:val="21"/>
      <w:szCs w:val="22"/>
    </w:rPr>
  </w:style>
  <w:style w:type="character" w:customStyle="1" w:styleId="17">
    <w:name w:val="页脚 Char"/>
    <w:semiHidden/>
    <w:qFormat/>
    <w:uiPriority w:val="99"/>
    <w:rPr>
      <w:kern w:val="2"/>
      <w:sz w:val="18"/>
      <w:szCs w:val="18"/>
    </w:rPr>
  </w:style>
  <w:style w:type="character" w:customStyle="1" w:styleId="18">
    <w:name w:val="页脚 字符1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365</Words>
  <Characters>407</Characters>
  <Lines>3</Lines>
  <Paragraphs>1</Paragraphs>
  <TotalTime>0</TotalTime>
  <ScaleCrop>false</ScaleCrop>
  <LinksUpToDate>false</LinksUpToDate>
  <CharactersWithSpaces>0</CharactersWithSpaces>
  <Application>WPS Office_12.1.24031.24031_F1E327BC-269C-435d-A152-05C5408002CA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2018-01-25T05:51:00Z</dcterms:created>
  <dc:creator>NTKO</dc:creator>
  <cp:lastModifiedBy>超人</cp:lastModifiedBy>
  <cp:lastPrinted>2021-01-20T01:20:00Z</cp:lastPrinted>
  <dcterms:modified xsi:type="dcterms:W3CDTF">2026-02-12T15:57:03Z</dcterms:modified>
  <dc:title>附件1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2052-12.1.24031.24031</vt:lpwstr>
  </property>
  <property fmtid="{D5CDD505-2E9C-101B-9397-08002B2CF9AE}" pid="3" name="ICV">
    <vt:lpwstr>15B38F1060F0C80BCF878D69EF47E2AC_43</vt:lpwstr>
  </property>
  <property fmtid="{D5CDD505-2E9C-101B-9397-08002B2CF9AE}" pid="4" name="KSOTemplateDocerSaveRecord">
    <vt:lpwstr>eyJoZGlkIjoiZjM0NjAxYjM1M2NjMmEwODRmMjZhMmJhMGY5NDNhYmMifQ==</vt:lpwstr>
  </property>
</Properties>
</file>